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A2" w:rsidRDefault="000013A2">
      <w:pPr>
        <w:rPr>
          <w:lang w:val="es-ES"/>
        </w:rPr>
      </w:pPr>
    </w:p>
    <w:p w:rsidR="00637C78" w:rsidRPr="00111797" w:rsidRDefault="00637C78">
      <w:pPr>
        <w:rPr>
          <w:rFonts w:ascii="Times New Roman" w:hAnsi="Times New Roman" w:cs="Times New Roman"/>
          <w:lang w:val="es-ES"/>
        </w:rPr>
      </w:pPr>
      <w:r w:rsidRPr="00111797">
        <w:rPr>
          <w:rFonts w:ascii="Times New Roman" w:hAnsi="Times New Roman" w:cs="Times New Roman"/>
          <w:lang w:val="es-ES"/>
        </w:rPr>
        <w:t xml:space="preserve">APUNTES SOBRE INTERCULTURALIDAD Y EDUCACIÓN HUMANA </w:t>
      </w:r>
    </w:p>
    <w:p w:rsidR="00111797" w:rsidRDefault="00111797">
      <w:pPr>
        <w:rPr>
          <w:rFonts w:ascii="Times New Roman" w:hAnsi="Times New Roman" w:cs="Times New Roman"/>
          <w:lang w:val="es-ES"/>
        </w:rPr>
      </w:pPr>
    </w:p>
    <w:p w:rsidR="00111797" w:rsidRDefault="00111797">
      <w:pPr>
        <w:rPr>
          <w:rFonts w:ascii="Times New Roman" w:hAnsi="Times New Roman" w:cs="Times New Roman"/>
          <w:lang w:val="es-ES"/>
        </w:rPr>
      </w:pPr>
    </w:p>
    <w:p w:rsidR="008B7C3C" w:rsidRPr="00111797" w:rsidRDefault="008E3AC5">
      <w:pPr>
        <w:rPr>
          <w:rFonts w:ascii="Times New Roman" w:hAnsi="Times New Roman" w:cs="Times New Roman"/>
          <w:lang w:val="es-ES"/>
        </w:rPr>
      </w:pPr>
      <w:bookmarkStart w:id="0" w:name="_GoBack"/>
      <w:bookmarkEnd w:id="0"/>
      <w:r w:rsidRPr="00111797">
        <w:rPr>
          <w:rFonts w:ascii="Times New Roman" w:hAnsi="Times New Roman" w:cs="Times New Roman"/>
          <w:lang w:val="es-ES"/>
        </w:rPr>
        <w:t xml:space="preserve">La educación humana en el siglo XXI pasa por la apuesta por la interculturalidad. Esta significa un diálogo real entre diferentes personas y colectivos que poseen diversas cosmovisiones, valores, prácticas, saberes y conocimientos. Es importante generar un diálogo de saberes </w:t>
      </w:r>
      <w:r w:rsidR="003515FB" w:rsidRPr="00111797">
        <w:rPr>
          <w:rFonts w:ascii="Times New Roman" w:hAnsi="Times New Roman" w:cs="Times New Roman"/>
          <w:lang w:val="es-ES"/>
        </w:rPr>
        <w:t>(</w:t>
      </w:r>
      <w:proofErr w:type="spellStart"/>
      <w:r w:rsidR="003515FB" w:rsidRPr="00111797">
        <w:rPr>
          <w:rFonts w:ascii="Times New Roman" w:hAnsi="Times New Roman" w:cs="Times New Roman"/>
          <w:lang w:val="es-ES"/>
        </w:rPr>
        <w:t>Ishisawa</w:t>
      </w:r>
      <w:proofErr w:type="spellEnd"/>
      <w:r w:rsidR="003515FB" w:rsidRPr="00111797">
        <w:rPr>
          <w:rFonts w:ascii="Times New Roman" w:hAnsi="Times New Roman" w:cs="Times New Roman"/>
          <w:lang w:val="es-ES"/>
        </w:rPr>
        <w:t xml:space="preserve">, 2012) </w:t>
      </w:r>
      <w:r w:rsidRPr="00111797">
        <w:rPr>
          <w:rFonts w:ascii="Times New Roman" w:hAnsi="Times New Roman" w:cs="Times New Roman"/>
          <w:lang w:val="es-ES"/>
        </w:rPr>
        <w:t>y un diálogo epistémico y de las comunidades epistémicas</w:t>
      </w:r>
      <w:r w:rsidR="003515FB" w:rsidRPr="00111797">
        <w:rPr>
          <w:rFonts w:ascii="Times New Roman" w:hAnsi="Times New Roman" w:cs="Times New Roman"/>
          <w:lang w:val="es-ES"/>
        </w:rPr>
        <w:t xml:space="preserve"> y el desarrollo de la </w:t>
      </w:r>
      <w:proofErr w:type="spellStart"/>
      <w:r w:rsidR="003515FB" w:rsidRPr="00111797">
        <w:rPr>
          <w:rFonts w:ascii="Times New Roman" w:hAnsi="Times New Roman" w:cs="Times New Roman"/>
          <w:lang w:val="es-ES"/>
        </w:rPr>
        <w:t>transdisciplinariedad</w:t>
      </w:r>
      <w:proofErr w:type="spellEnd"/>
      <w:r w:rsidRPr="00111797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111797">
        <w:rPr>
          <w:rFonts w:ascii="Times New Roman" w:hAnsi="Times New Roman" w:cs="Times New Roman"/>
          <w:lang w:val="es-ES"/>
        </w:rPr>
        <w:t>Rist</w:t>
      </w:r>
      <w:proofErr w:type="spellEnd"/>
      <w:r w:rsidRPr="00111797">
        <w:rPr>
          <w:rFonts w:ascii="Times New Roman" w:hAnsi="Times New Roman" w:cs="Times New Roman"/>
          <w:lang w:val="es-ES"/>
        </w:rPr>
        <w:t xml:space="preserve"> </w:t>
      </w:r>
      <w:r w:rsidR="006E2FAD" w:rsidRPr="00111797">
        <w:rPr>
          <w:rFonts w:ascii="Times New Roman" w:hAnsi="Times New Roman" w:cs="Times New Roman"/>
          <w:lang w:val="es-ES"/>
        </w:rPr>
        <w:t xml:space="preserve">et al., 2004; </w:t>
      </w:r>
      <w:r w:rsidR="003515FB" w:rsidRPr="00111797">
        <w:rPr>
          <w:rFonts w:ascii="Times New Roman" w:hAnsi="Times New Roman" w:cs="Times New Roman"/>
          <w:lang w:val="es-ES"/>
        </w:rPr>
        <w:t xml:space="preserve">en </w:t>
      </w:r>
      <w:proofErr w:type="spellStart"/>
      <w:r w:rsidR="003515FB" w:rsidRPr="00111797">
        <w:rPr>
          <w:rFonts w:ascii="Times New Roman" w:hAnsi="Times New Roman" w:cs="Times New Roman"/>
          <w:lang w:val="es-ES"/>
        </w:rPr>
        <w:t>Maurial</w:t>
      </w:r>
      <w:proofErr w:type="spellEnd"/>
      <w:r w:rsidR="006E2FAD" w:rsidRPr="00111797">
        <w:rPr>
          <w:rFonts w:ascii="Times New Roman" w:hAnsi="Times New Roman" w:cs="Times New Roman"/>
          <w:lang w:val="es-ES"/>
        </w:rPr>
        <w:t>, 2021</w:t>
      </w:r>
      <w:r w:rsidRPr="00111797">
        <w:rPr>
          <w:rFonts w:ascii="Times New Roman" w:hAnsi="Times New Roman" w:cs="Times New Roman"/>
          <w:lang w:val="es-ES"/>
        </w:rPr>
        <w:t xml:space="preserve">).  </w:t>
      </w:r>
    </w:p>
    <w:p w:rsidR="008E3AC5" w:rsidRPr="00111797" w:rsidRDefault="008E3AC5">
      <w:pPr>
        <w:rPr>
          <w:rFonts w:ascii="Times New Roman" w:hAnsi="Times New Roman" w:cs="Times New Roman"/>
          <w:lang w:val="es-ES"/>
        </w:rPr>
      </w:pPr>
    </w:p>
    <w:p w:rsidR="008E3AC5" w:rsidRPr="00111797" w:rsidRDefault="008E3AC5">
      <w:pPr>
        <w:rPr>
          <w:rFonts w:ascii="Times New Roman" w:hAnsi="Times New Roman" w:cs="Times New Roman"/>
          <w:lang w:val="es-ES"/>
        </w:rPr>
      </w:pPr>
      <w:r w:rsidRPr="00111797">
        <w:rPr>
          <w:rFonts w:ascii="Times New Roman" w:hAnsi="Times New Roman" w:cs="Times New Roman"/>
          <w:lang w:val="es-ES"/>
        </w:rPr>
        <w:t xml:space="preserve">La educación humana pasa específicamente por la construcción de una ciudadanía intercultural y de respeto a la diversidad cultural y étnica, que va más allá de tolerar al diferente para convivir democráticamente con el diferente, desterrando los racismos. </w:t>
      </w:r>
    </w:p>
    <w:p w:rsidR="008E3AC5" w:rsidRPr="00111797" w:rsidRDefault="008E3AC5">
      <w:pPr>
        <w:rPr>
          <w:rFonts w:ascii="Times New Roman" w:hAnsi="Times New Roman" w:cs="Times New Roman"/>
          <w:lang w:val="es-ES"/>
        </w:rPr>
      </w:pPr>
    </w:p>
    <w:p w:rsidR="003515FB" w:rsidRPr="00111797" w:rsidRDefault="008F75C9">
      <w:pPr>
        <w:rPr>
          <w:rFonts w:ascii="Times New Roman" w:hAnsi="Times New Roman" w:cs="Times New Roman"/>
          <w:lang w:val="es-ES"/>
        </w:rPr>
      </w:pPr>
      <w:r w:rsidRPr="00111797">
        <w:rPr>
          <w:rFonts w:ascii="Times New Roman" w:hAnsi="Times New Roman" w:cs="Times New Roman"/>
          <w:lang w:val="es-ES"/>
        </w:rPr>
        <w:t>Asimismo, e</w:t>
      </w:r>
      <w:r w:rsidR="008E3AC5" w:rsidRPr="00111797">
        <w:rPr>
          <w:rFonts w:ascii="Times New Roman" w:hAnsi="Times New Roman" w:cs="Times New Roman"/>
          <w:lang w:val="es-ES"/>
        </w:rPr>
        <w:t>s importante</w:t>
      </w:r>
      <w:r w:rsidRPr="00111797">
        <w:rPr>
          <w:rFonts w:ascii="Times New Roman" w:hAnsi="Times New Roman" w:cs="Times New Roman"/>
          <w:lang w:val="es-ES"/>
        </w:rPr>
        <w:t xml:space="preserve"> promover la educación artística y el arte</w:t>
      </w:r>
      <w:r w:rsidR="008E3AC5" w:rsidRPr="00111797">
        <w:rPr>
          <w:rFonts w:ascii="Times New Roman" w:hAnsi="Times New Roman" w:cs="Times New Roman"/>
          <w:lang w:val="es-ES"/>
        </w:rPr>
        <w:t xml:space="preserve"> en todas sus manifestaciones para el desarrollo de la creatividad. Ello pasa por recuperar el acervo cultural y la estética de los pueblos indígenas </w:t>
      </w:r>
      <w:r w:rsidRPr="00111797">
        <w:rPr>
          <w:rFonts w:ascii="Times New Roman" w:hAnsi="Times New Roman" w:cs="Times New Roman"/>
          <w:lang w:val="es-ES"/>
        </w:rPr>
        <w:t xml:space="preserve">a través del relato oral, la danza, la música, la cerámica, el tejido, la pintura ancestral, </w:t>
      </w:r>
      <w:r w:rsidR="008E3AC5" w:rsidRPr="00111797">
        <w:rPr>
          <w:rFonts w:ascii="Times New Roman" w:hAnsi="Times New Roman" w:cs="Times New Roman"/>
          <w:lang w:val="es-ES"/>
        </w:rPr>
        <w:t xml:space="preserve">que </w:t>
      </w:r>
      <w:r w:rsidRPr="00111797">
        <w:rPr>
          <w:rFonts w:ascii="Times New Roman" w:hAnsi="Times New Roman" w:cs="Times New Roman"/>
          <w:lang w:val="es-ES"/>
        </w:rPr>
        <w:t xml:space="preserve">son </w:t>
      </w:r>
      <w:r w:rsidR="008E3AC5" w:rsidRPr="00111797">
        <w:rPr>
          <w:rFonts w:ascii="Times New Roman" w:hAnsi="Times New Roman" w:cs="Times New Roman"/>
          <w:lang w:val="es-ES"/>
        </w:rPr>
        <w:t>manera</w:t>
      </w:r>
      <w:r w:rsidRPr="00111797">
        <w:rPr>
          <w:rFonts w:ascii="Times New Roman" w:hAnsi="Times New Roman" w:cs="Times New Roman"/>
          <w:lang w:val="es-ES"/>
        </w:rPr>
        <w:t>s</w:t>
      </w:r>
      <w:r w:rsidR="008E3AC5" w:rsidRPr="00111797">
        <w:rPr>
          <w:rFonts w:ascii="Times New Roman" w:hAnsi="Times New Roman" w:cs="Times New Roman"/>
          <w:lang w:val="es-ES"/>
        </w:rPr>
        <w:t xml:space="preserve"> de crear y recrear el mundo </w:t>
      </w:r>
      <w:r w:rsidR="007C2000" w:rsidRPr="00111797">
        <w:rPr>
          <w:rFonts w:ascii="Times New Roman" w:hAnsi="Times New Roman" w:cs="Times New Roman"/>
          <w:lang w:val="es-ES"/>
        </w:rPr>
        <w:t>(Quiñones, 2020</w:t>
      </w:r>
      <w:r w:rsidR="008E3AC5" w:rsidRPr="00111797">
        <w:rPr>
          <w:rFonts w:ascii="Times New Roman" w:hAnsi="Times New Roman" w:cs="Times New Roman"/>
          <w:lang w:val="es-ES"/>
        </w:rPr>
        <w:t xml:space="preserve">) y </w:t>
      </w:r>
      <w:r w:rsidRPr="00111797">
        <w:rPr>
          <w:rFonts w:ascii="Times New Roman" w:hAnsi="Times New Roman" w:cs="Times New Roman"/>
          <w:lang w:val="es-ES"/>
        </w:rPr>
        <w:t xml:space="preserve">conservar </w:t>
      </w:r>
      <w:r w:rsidR="008E3AC5" w:rsidRPr="00111797">
        <w:rPr>
          <w:rFonts w:ascii="Times New Roman" w:hAnsi="Times New Roman" w:cs="Times New Roman"/>
          <w:lang w:val="es-ES"/>
        </w:rPr>
        <w:t xml:space="preserve">la </w:t>
      </w:r>
      <w:r w:rsidRPr="00111797">
        <w:rPr>
          <w:rFonts w:ascii="Times New Roman" w:hAnsi="Times New Roman" w:cs="Times New Roman"/>
          <w:lang w:val="es-ES"/>
        </w:rPr>
        <w:t>relación armónica</w:t>
      </w:r>
      <w:r w:rsidR="008E3AC5" w:rsidRPr="00111797">
        <w:rPr>
          <w:rFonts w:ascii="Times New Roman" w:hAnsi="Times New Roman" w:cs="Times New Roman"/>
          <w:lang w:val="es-ES"/>
        </w:rPr>
        <w:t xml:space="preserve"> con la naturaleza</w:t>
      </w:r>
      <w:r w:rsidR="003515FB" w:rsidRPr="00111797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="003515FB" w:rsidRPr="00111797">
        <w:rPr>
          <w:rFonts w:ascii="Times New Roman" w:hAnsi="Times New Roman" w:cs="Times New Roman"/>
          <w:lang w:val="es-ES"/>
        </w:rPr>
        <w:t>Maurial</w:t>
      </w:r>
      <w:proofErr w:type="spellEnd"/>
      <w:r w:rsidR="003515FB" w:rsidRPr="00111797">
        <w:rPr>
          <w:rFonts w:ascii="Times New Roman" w:hAnsi="Times New Roman" w:cs="Times New Roman"/>
          <w:lang w:val="es-ES"/>
        </w:rPr>
        <w:t>, 2011)</w:t>
      </w:r>
      <w:r w:rsidRPr="00111797">
        <w:rPr>
          <w:rFonts w:ascii="Times New Roman" w:hAnsi="Times New Roman" w:cs="Times New Roman"/>
          <w:lang w:val="es-ES"/>
        </w:rPr>
        <w:t>.</w:t>
      </w:r>
    </w:p>
    <w:p w:rsidR="006E2FAD" w:rsidRPr="00111797" w:rsidRDefault="006E2FAD">
      <w:pPr>
        <w:rPr>
          <w:rFonts w:ascii="Times New Roman" w:hAnsi="Times New Roman" w:cs="Times New Roman"/>
          <w:lang w:val="es-ES"/>
        </w:rPr>
      </w:pPr>
    </w:p>
    <w:p w:rsidR="007C2000" w:rsidRPr="00111797" w:rsidRDefault="007C2000">
      <w:pPr>
        <w:rPr>
          <w:rFonts w:ascii="Times New Roman" w:hAnsi="Times New Roman" w:cs="Times New Roman"/>
          <w:lang w:val="es-ES"/>
        </w:rPr>
      </w:pPr>
      <w:r w:rsidRPr="00111797">
        <w:rPr>
          <w:rFonts w:ascii="Times New Roman" w:hAnsi="Times New Roman" w:cs="Times New Roman"/>
          <w:lang w:val="es-ES"/>
        </w:rPr>
        <w:t>REFERENCIAS</w:t>
      </w:r>
    </w:p>
    <w:p w:rsidR="007C2000" w:rsidRPr="00111797" w:rsidRDefault="007C2000">
      <w:pPr>
        <w:rPr>
          <w:rFonts w:ascii="Times New Roman" w:hAnsi="Times New Roman" w:cs="Times New Roman"/>
          <w:lang w:val="es-ES"/>
        </w:rPr>
      </w:pPr>
      <w:r w:rsidRPr="00111797">
        <w:rPr>
          <w:rFonts w:ascii="Times New Roman" w:hAnsi="Times New Roman" w:cs="Times New Roman"/>
          <w:lang w:val="es-ES"/>
        </w:rPr>
        <w:t xml:space="preserve">1. </w:t>
      </w:r>
      <w:proofErr w:type="spellStart"/>
      <w:r w:rsidRPr="00111797">
        <w:rPr>
          <w:rFonts w:ascii="Times New Roman" w:hAnsi="Times New Roman" w:cs="Times New Roman"/>
          <w:lang w:val="es-ES"/>
        </w:rPr>
        <w:t>Ishisawa</w:t>
      </w:r>
      <w:proofErr w:type="spellEnd"/>
      <w:r w:rsidRPr="00111797">
        <w:rPr>
          <w:rFonts w:ascii="Times New Roman" w:hAnsi="Times New Roman" w:cs="Times New Roman"/>
          <w:lang w:val="es-ES"/>
        </w:rPr>
        <w:t xml:space="preserve">, </w:t>
      </w:r>
      <w:r w:rsidR="000013A2" w:rsidRPr="00111797">
        <w:rPr>
          <w:rFonts w:ascii="Times New Roman" w:hAnsi="Times New Roman" w:cs="Times New Roman"/>
          <w:lang w:val="es-ES"/>
        </w:rPr>
        <w:t xml:space="preserve">J. (2012). Diálogo de saberes: una aproximación epistemológica. Lima: PRATEC. </w:t>
      </w:r>
    </w:p>
    <w:p w:rsidR="006E2FAD" w:rsidRPr="00111797" w:rsidRDefault="007C2000">
      <w:pPr>
        <w:rPr>
          <w:rFonts w:ascii="Times New Roman" w:hAnsi="Times New Roman" w:cs="Times New Roman"/>
          <w:lang w:val="es-ES"/>
        </w:rPr>
      </w:pPr>
      <w:r w:rsidRPr="00111797">
        <w:rPr>
          <w:rFonts w:ascii="Times New Roman" w:hAnsi="Times New Roman" w:cs="Times New Roman"/>
          <w:lang w:val="es-ES"/>
        </w:rPr>
        <w:t>2.</w:t>
      </w:r>
      <w:r w:rsidR="0011179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E2FAD" w:rsidRPr="00111797">
        <w:rPr>
          <w:rFonts w:ascii="Times New Roman" w:hAnsi="Times New Roman" w:cs="Times New Roman"/>
          <w:lang w:val="es-ES"/>
        </w:rPr>
        <w:t>Maurial</w:t>
      </w:r>
      <w:proofErr w:type="spellEnd"/>
      <w:r w:rsidR="006E2FAD" w:rsidRPr="00111797">
        <w:rPr>
          <w:rFonts w:ascii="Times New Roman" w:hAnsi="Times New Roman" w:cs="Times New Roman"/>
          <w:lang w:val="es-ES"/>
        </w:rPr>
        <w:t>, M. (2011). Pintando el ambiente: sobre conocimiento indígena y educación. Cusco: CBC.</w:t>
      </w:r>
    </w:p>
    <w:p w:rsidR="003515FB" w:rsidRPr="00111797" w:rsidRDefault="007C2000" w:rsidP="007C2000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111797">
        <w:rPr>
          <w:rFonts w:ascii="Times New Roman" w:hAnsi="Times New Roman" w:cs="Times New Roman"/>
          <w:lang w:val="es-ES"/>
        </w:rPr>
        <w:t>3.</w:t>
      </w:r>
      <w:r w:rsidR="0011179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E2FAD" w:rsidRPr="00111797">
        <w:rPr>
          <w:rFonts w:ascii="Times New Roman" w:hAnsi="Times New Roman" w:cs="Times New Roman"/>
          <w:lang w:val="es-ES"/>
        </w:rPr>
        <w:t>Maurial</w:t>
      </w:r>
      <w:proofErr w:type="spellEnd"/>
      <w:r w:rsidR="006E2FAD" w:rsidRPr="00111797">
        <w:rPr>
          <w:rFonts w:ascii="Times New Roman" w:hAnsi="Times New Roman" w:cs="Times New Roman"/>
          <w:lang w:val="es-ES"/>
        </w:rPr>
        <w:t>, M. (2021). Apuntes sobre diversidad cultural, interculturalidad e interdisciplinariedad. Acta herediana. Vol. 64, N° 2. Julio 2021-diciembre 2021.</w:t>
      </w:r>
    </w:p>
    <w:p w:rsidR="007C2000" w:rsidRPr="00111797" w:rsidRDefault="007C2000" w:rsidP="007C2000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111797">
        <w:rPr>
          <w:rFonts w:ascii="Times New Roman" w:hAnsi="Times New Roman" w:cs="Times New Roman"/>
          <w:lang w:val="es-ES"/>
        </w:rPr>
        <w:t>file:///D:/Downloads/4014-Texto%20del%20art%C3%ADculo-11242-1-10-20211004%20(2).pdf</w:t>
      </w:r>
    </w:p>
    <w:p w:rsidR="007C2000" w:rsidRPr="00111797" w:rsidRDefault="007C2000">
      <w:pPr>
        <w:rPr>
          <w:rFonts w:ascii="Times New Roman" w:hAnsi="Times New Roman" w:cs="Times New Roman"/>
          <w:lang w:val="es-ES"/>
        </w:rPr>
      </w:pPr>
    </w:p>
    <w:p w:rsidR="00683C94" w:rsidRPr="00111797" w:rsidRDefault="007C2000">
      <w:pPr>
        <w:rPr>
          <w:rFonts w:ascii="Times New Roman" w:hAnsi="Times New Roman" w:cs="Times New Roman"/>
          <w:lang w:val="es-ES"/>
        </w:rPr>
      </w:pPr>
      <w:r w:rsidRPr="00111797">
        <w:rPr>
          <w:rFonts w:ascii="Times New Roman" w:hAnsi="Times New Roman" w:cs="Times New Roman"/>
          <w:lang w:val="es-ES"/>
        </w:rPr>
        <w:t>4.</w:t>
      </w:r>
      <w:r w:rsidR="00111797">
        <w:rPr>
          <w:rFonts w:ascii="Times New Roman" w:hAnsi="Times New Roman" w:cs="Times New Roman"/>
          <w:lang w:val="es-ES"/>
        </w:rPr>
        <w:t xml:space="preserve"> </w:t>
      </w:r>
      <w:r w:rsidR="00683C94" w:rsidRPr="00111797">
        <w:rPr>
          <w:rFonts w:ascii="Times New Roman" w:hAnsi="Times New Roman" w:cs="Times New Roman"/>
          <w:lang w:val="es-ES"/>
        </w:rPr>
        <w:t>Quiñones Aguilar, A. C. (Ed.). (2020). Mundos de creación de los pueblos</w:t>
      </w:r>
      <w:r w:rsidR="00683C94" w:rsidRPr="00111797">
        <w:rPr>
          <w:rFonts w:ascii="Times New Roman" w:hAnsi="Times New Roman" w:cs="Times New Roman"/>
          <w:lang w:val="es-ES"/>
        </w:rPr>
        <w:t xml:space="preserve"> </w:t>
      </w:r>
      <w:r w:rsidR="00683C94" w:rsidRPr="00111797">
        <w:rPr>
          <w:rFonts w:ascii="Times New Roman" w:hAnsi="Times New Roman" w:cs="Times New Roman"/>
          <w:lang w:val="es-ES"/>
        </w:rPr>
        <w:t xml:space="preserve">indígenas de América Latina. Editorial </w:t>
      </w:r>
      <w:r w:rsidRPr="00111797">
        <w:rPr>
          <w:rFonts w:ascii="Times New Roman" w:hAnsi="Times New Roman" w:cs="Times New Roman"/>
          <w:lang w:val="es-ES"/>
        </w:rPr>
        <w:t xml:space="preserve">Bogotá: </w:t>
      </w:r>
      <w:r w:rsidR="00683C94" w:rsidRPr="00111797">
        <w:rPr>
          <w:rFonts w:ascii="Times New Roman" w:hAnsi="Times New Roman" w:cs="Times New Roman"/>
          <w:lang w:val="es-ES"/>
        </w:rPr>
        <w:t>Pontificia Universidad</w:t>
      </w:r>
      <w:r w:rsidRPr="00111797">
        <w:rPr>
          <w:rFonts w:ascii="Times New Roman" w:hAnsi="Times New Roman" w:cs="Times New Roman"/>
          <w:lang w:val="es-ES"/>
        </w:rPr>
        <w:t xml:space="preserve"> Javeriana.</w:t>
      </w:r>
      <w:r w:rsidR="00683C94" w:rsidRPr="00111797">
        <w:rPr>
          <w:rFonts w:ascii="Times New Roman" w:hAnsi="Times New Roman" w:cs="Times New Roman"/>
          <w:lang w:val="es-ES"/>
        </w:rPr>
        <w:t xml:space="preserve"> https://bibvirtual.upch.edu.pe:2893/es/lc/cayetano/titulos/167781</w:t>
      </w:r>
    </w:p>
    <w:p w:rsidR="006E2FAD" w:rsidRPr="00111797" w:rsidRDefault="006E2FAD">
      <w:pPr>
        <w:rPr>
          <w:rFonts w:ascii="Times New Roman" w:hAnsi="Times New Roman" w:cs="Times New Roman"/>
          <w:lang w:val="es-ES"/>
        </w:rPr>
      </w:pPr>
    </w:p>
    <w:p w:rsidR="008E3AC5" w:rsidRPr="00111797" w:rsidRDefault="008E3AC5">
      <w:pPr>
        <w:rPr>
          <w:rFonts w:ascii="Times New Roman" w:hAnsi="Times New Roman" w:cs="Times New Roman"/>
          <w:lang w:val="es-ES"/>
        </w:rPr>
      </w:pPr>
      <w:r w:rsidRPr="00111797">
        <w:rPr>
          <w:rFonts w:ascii="Times New Roman" w:hAnsi="Times New Roman" w:cs="Times New Roman"/>
          <w:lang w:val="es-ES"/>
        </w:rPr>
        <w:t xml:space="preserve">     </w:t>
      </w:r>
    </w:p>
    <w:sectPr w:rsidR="008E3AC5" w:rsidRPr="001117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C5"/>
    <w:rsid w:val="000013A2"/>
    <w:rsid w:val="00111797"/>
    <w:rsid w:val="003515FB"/>
    <w:rsid w:val="00637C78"/>
    <w:rsid w:val="006707C8"/>
    <w:rsid w:val="00683C94"/>
    <w:rsid w:val="006E2FAD"/>
    <w:rsid w:val="007C2000"/>
    <w:rsid w:val="008E3AC5"/>
    <w:rsid w:val="008F75C9"/>
    <w:rsid w:val="009300A0"/>
    <w:rsid w:val="00FB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F2DE1"/>
  <w15:chartTrackingRefBased/>
  <w15:docId w15:val="{7201DA68-B550-4D59-BA1A-C51F2250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Mahia</dc:creator>
  <cp:keywords/>
  <dc:description/>
  <cp:lastModifiedBy>Mahia</cp:lastModifiedBy>
  <cp:revision>3</cp:revision>
  <dcterms:created xsi:type="dcterms:W3CDTF">2023-04-24T16:17:00Z</dcterms:created>
  <dcterms:modified xsi:type="dcterms:W3CDTF">2023-04-24T16:18:00Z</dcterms:modified>
</cp:coreProperties>
</file>